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AC" w:rsidRPr="004966AC" w:rsidRDefault="004966AC" w:rsidP="004966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</w:pPr>
      <w:r w:rsidRPr="004966AC">
        <w:rPr>
          <w:rFonts w:ascii="Arial" w:eastAsia="Times New Roman" w:hAnsi="Arial" w:cs="Arial"/>
          <w:color w:val="000000"/>
          <w:kern w:val="36"/>
          <w:sz w:val="36"/>
          <w:szCs w:val="36"/>
          <w:lang w:eastAsia="cs-CZ"/>
        </w:rPr>
        <w:t>Jednotná přijímací zkouška 2017</w:t>
      </w:r>
    </w:p>
    <w:p w:rsidR="004966AC" w:rsidRPr="004966AC" w:rsidRDefault="004966AC" w:rsidP="004966A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Jednotná přijímací zkouška (dále jen JP nebo jednotná zkouška) v přijímacím řízení v oborech vzdělání s maturitní zkouškou je stanovena na základě § 60 odst. 5 zákona č. 561/2004 Sb., o předškolním, základním, středním, vyšším odborném a jiném vzdělávání (školský zákon), ve znění zákona č. 178/2016 Sb. Podrobnosti o organizaci přijímacího řízení ke vzdělávání ve středních školách budou stanoveny prováděcím předpisem.</w:t>
      </w:r>
    </w:p>
    <w:p w:rsidR="004966AC" w:rsidRPr="004966AC" w:rsidRDefault="004966AC" w:rsidP="004966A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 uchazeče o studium na střední škole s maturitní zkouškou znamená konání jednotné zkoušky absolvování didaktického testu z předmětů český jazyk a literatura a matematika. Uchazeč má možnost podat přihlášku až na dvě střední školy (nebo až na dva obory vzdělání v rámci jedné školy), přičemž je mu umožněno konat jednotnou zkoušku na každé z těchto škol. Do výsledku přijímacího řízení se bude zohledňovat pouze lepší výsledek z prvního či druhého termínu. Pakliže se žák nebude v prvním či druhém termínu moci dostavit ke konání testů, například z důvodu nemoci, pak bude po omluvě řediteli školy moci konat jednotnou zkoušku v termínu náhradním.</w:t>
      </w:r>
    </w:p>
    <w:p w:rsidR="004966AC" w:rsidRPr="004966AC" w:rsidRDefault="004966AC" w:rsidP="004966AC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966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Základní principy jednotné zkoušky</w:t>
      </w:r>
    </w:p>
    <w:p w:rsidR="004966AC" w:rsidRPr="004966AC" w:rsidRDefault="004966AC" w:rsidP="004966A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• Jednotná zkouška je povinná pro maturitní obory bez talentové zkoušky, obory nástavbového studia a pro sportovní gymnázia.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• V souladu s § 60 odst. 6 školského zákona č. 561/2004 se jednotná zkouška netýká oborů přijímacího řízení do zkráceného studia pro získání středního vzdělání s maturitní zkouškou.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• Uchazeč o studium v maturitním oboru může podat přihlášku ke studiu až na dvě střední školy nebo na dva maturitní obory v rámci jedné střední školy. (Formuláře tiskopisů přihlášek jsou ke stažení na</w:t>
      </w:r>
      <w:hyperlink r:id="rId5" w:history="1">
        <w:r w:rsidRPr="004966AC">
          <w:rPr>
            <w:rFonts w:ascii="Arial" w:eastAsia="Times New Roman" w:hAnsi="Arial" w:cs="Arial"/>
            <w:color w:val="046AC4"/>
            <w:sz w:val="18"/>
            <w:szCs w:val="18"/>
            <w:u w:val="single"/>
            <w:lang w:eastAsia="cs-CZ"/>
          </w:rPr>
          <w:t> www.msmt.cz</w:t>
        </w:r>
      </w:hyperlink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nebo </w:t>
      </w:r>
      <w:hyperlink r:id="rId6" w:history="1">
        <w:r w:rsidRPr="004966AC">
          <w:rPr>
            <w:rFonts w:ascii="Arial" w:eastAsia="Times New Roman" w:hAnsi="Arial" w:cs="Arial"/>
            <w:color w:val="046AC4"/>
            <w:sz w:val="18"/>
            <w:szCs w:val="18"/>
            <w:u w:val="single"/>
            <w:lang w:eastAsia="cs-CZ"/>
          </w:rPr>
          <w:t>zde</w:t>
        </w:r>
      </w:hyperlink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).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• V 1. kole přijímacího řízení má každý uchazeč právo konat jednotnou zkoušku dvakrát (na každé přihlášené škole nebo oboru jednou), přičemž se pro rozhodnutí o přijetí využije lepší výsledek.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• Uchazeč skládá jednotnou zkoušku formou didaktického testu z předmětu český jazyk a literatura a předmětu matematika a její aplikace.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     o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bookmarkStart w:id="0" w:name="_GoBack"/>
      <w:bookmarkEnd w:id="0"/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Varianty testů jsou různé pro čtyřleté obory vzdělání, pro šestiletá gymnázia a pro osmiletá gymnázia.</w:t>
      </w:r>
    </w:p>
    <w:p w:rsidR="004966AC" w:rsidRPr="004966AC" w:rsidRDefault="004966AC" w:rsidP="004966A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966AC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Pro představu o formální podobě didaktických testů a typech úloh se podívejte na testy z pokusných ověřování organizace přijímacího řízení 2015 a 2016, které naleznete v záložce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hyperlink r:id="rId7" w:history="1">
        <w:r w:rsidRPr="004966AC">
          <w:rPr>
            <w:rFonts w:ascii="Arial" w:eastAsia="Times New Roman" w:hAnsi="Arial" w:cs="Arial"/>
            <w:b/>
            <w:bCs/>
            <w:color w:val="046AC4"/>
            <w:sz w:val="18"/>
            <w:szCs w:val="18"/>
            <w:u w:val="single"/>
            <w:lang w:eastAsia="cs-CZ"/>
          </w:rPr>
          <w:t>Ověřování přijímacího řízení 2015 a 2016.</w:t>
        </w:r>
        <w:r w:rsidRPr="004966AC">
          <w:rPr>
            <w:rFonts w:ascii="Arial" w:eastAsia="Times New Roman" w:hAnsi="Arial" w:cs="Arial"/>
            <w:color w:val="046AC4"/>
            <w:sz w:val="18"/>
            <w:szCs w:val="18"/>
            <w:u w:val="single"/>
            <w:lang w:eastAsia="cs-CZ"/>
          </w:rPr>
          <w:br/>
        </w:r>
      </w:hyperlink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• Termíny konání jednotné zkoušky jsou stanoveny odlišně pro konání zkoušky do víceletých gymnázií a pro konání zkoušky do čtyřletých oborů vzdělávání.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• V případě, že se uchazeč v prvním kole nebude moci dostavit (například z důvodu nemoci) k prvnímu či druhému termínu jednotné zkoušky a řádně se omluví řediteli školy, na které měl zkoušku konat, koná jednotnou zkoušku v náhradním termínu.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• Výsledek jednotné zkoušky má minimálně 60 % podíl na celkovém hodnocení uchazeče při přijímacím řízení.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     o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Gymnázia se sportovní přípravou musí stanovit podíl jednotné zkoušky na celkovém hodnocení uchazeče na minimálně 40 %. </w:t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     o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  <w:r w:rsidRPr="004966A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Střední škola může vedle jednotné zkoušky vypsat vlastní přijímací zkoušku.</w:t>
      </w:r>
    </w:p>
    <w:p w:rsidR="00735238" w:rsidRDefault="00735238"/>
    <w:sectPr w:rsidR="0073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C"/>
    <w:rsid w:val="004966AC"/>
    <w:rsid w:val="007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6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966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66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966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66A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966AC"/>
  </w:style>
  <w:style w:type="character" w:styleId="Zvraznn">
    <w:name w:val="Emphasis"/>
    <w:basedOn w:val="Standardnpsmoodstavce"/>
    <w:uiPriority w:val="20"/>
    <w:qFormat/>
    <w:rsid w:val="004966AC"/>
    <w:rPr>
      <w:i/>
      <w:iCs/>
    </w:rPr>
  </w:style>
  <w:style w:type="character" w:styleId="Siln">
    <w:name w:val="Strong"/>
    <w:basedOn w:val="Standardnpsmoodstavce"/>
    <w:uiPriority w:val="22"/>
    <w:qFormat/>
    <w:rsid w:val="004966AC"/>
    <w:rPr>
      <w:b/>
      <w:bCs/>
    </w:rPr>
  </w:style>
  <w:style w:type="paragraph" w:styleId="Odstavecseseznamem">
    <w:name w:val="List Paragraph"/>
    <w:basedOn w:val="Normln"/>
    <w:uiPriority w:val="34"/>
    <w:qFormat/>
    <w:rsid w:val="0049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6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966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66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966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66A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966AC"/>
  </w:style>
  <w:style w:type="character" w:styleId="Zvraznn">
    <w:name w:val="Emphasis"/>
    <w:basedOn w:val="Standardnpsmoodstavce"/>
    <w:uiPriority w:val="20"/>
    <w:qFormat/>
    <w:rsid w:val="004966AC"/>
    <w:rPr>
      <w:i/>
      <w:iCs/>
    </w:rPr>
  </w:style>
  <w:style w:type="character" w:styleId="Siln">
    <w:name w:val="Strong"/>
    <w:basedOn w:val="Standardnpsmoodstavce"/>
    <w:uiPriority w:val="22"/>
    <w:qFormat/>
    <w:rsid w:val="004966AC"/>
    <w:rPr>
      <w:b/>
      <w:bCs/>
    </w:rPr>
  </w:style>
  <w:style w:type="paragraph" w:styleId="Odstavecseseznamem">
    <w:name w:val="List Paragraph"/>
    <w:basedOn w:val="Normln"/>
    <w:uiPriority w:val="34"/>
    <w:qFormat/>
    <w:rsid w:val="0049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mat.cz/overovani-prijimaciho-rizeni-2015-a-2016-140403500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mat.cz/tiskopisy-prihlasek-sl-1404035400.html" TargetMode="External"/><Relationship Id="rId5" Type="http://schemas.openxmlformats.org/officeDocument/2006/relationships/hyperlink" Target="http://www.msmt.cz/vzdelavani/stredni-vzdelavani/tiskopisy-prihlasek-ke-strednimu-vzdelavani-a-vzdelavani-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</dc:creator>
  <cp:lastModifiedBy>Krausová</cp:lastModifiedBy>
  <cp:revision>1</cp:revision>
  <dcterms:created xsi:type="dcterms:W3CDTF">2016-11-30T12:50:00Z</dcterms:created>
  <dcterms:modified xsi:type="dcterms:W3CDTF">2016-11-30T12:51:00Z</dcterms:modified>
</cp:coreProperties>
</file>