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2A" w:rsidRPr="008A5AC8" w:rsidRDefault="00F4272A" w:rsidP="00F4272A">
      <w:pPr>
        <w:tabs>
          <w:tab w:val="left" w:pos="360"/>
          <w:tab w:val="left" w:pos="652"/>
        </w:tabs>
        <w:spacing w:before="240"/>
        <w:ind w:left="70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162560</wp:posOffset>
            </wp:positionV>
            <wp:extent cx="1855809" cy="419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0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5AC8">
        <w:rPr>
          <w:rFonts w:ascii="Palatino" w:hAnsi="Palatino"/>
          <w:b/>
          <w:sz w:val="36"/>
          <w:szCs w:val="36"/>
        </w:rPr>
        <w:t>36-47-M/01</w:t>
      </w:r>
    </w:p>
    <w:p w:rsidR="00F4272A" w:rsidRPr="005E6B4A" w:rsidRDefault="00F4272A" w:rsidP="005E6B4A">
      <w:pPr>
        <w:ind w:left="709"/>
        <w:jc w:val="right"/>
        <w:rPr>
          <w:rFonts w:ascii="Palatino" w:hAnsi="Palatino"/>
          <w:b/>
        </w:rPr>
      </w:pPr>
      <w:r>
        <w:rPr>
          <w:rFonts w:ascii="Palatino" w:hAnsi="Palatino"/>
          <w:b/>
          <w:caps/>
          <w:sz w:val="32"/>
          <w:szCs w:val="32"/>
        </w:rPr>
        <w:tab/>
      </w:r>
      <w:r>
        <w:rPr>
          <w:rFonts w:ascii="Palatino" w:hAnsi="Palatino"/>
          <w:b/>
          <w:caps/>
          <w:sz w:val="32"/>
          <w:szCs w:val="32"/>
        </w:rPr>
        <w:tab/>
      </w:r>
      <w:r>
        <w:rPr>
          <w:rFonts w:ascii="Palatino" w:hAnsi="Palatino"/>
          <w:b/>
          <w:caps/>
          <w:sz w:val="32"/>
          <w:szCs w:val="32"/>
        </w:rPr>
        <w:tab/>
      </w:r>
      <w:r>
        <w:rPr>
          <w:rFonts w:ascii="Palatino" w:hAnsi="Palatino"/>
          <w:b/>
          <w:caps/>
          <w:sz w:val="32"/>
          <w:szCs w:val="32"/>
        </w:rPr>
        <w:tab/>
        <w:t xml:space="preserve">       </w:t>
      </w:r>
      <w:r w:rsidR="005E6B4A">
        <w:rPr>
          <w:rFonts w:ascii="Palatino" w:hAnsi="Palatino"/>
          <w:b/>
          <w:caps/>
          <w:sz w:val="32"/>
          <w:szCs w:val="32"/>
        </w:rPr>
        <w:tab/>
      </w:r>
      <w:r w:rsidR="005E6B4A">
        <w:rPr>
          <w:rFonts w:ascii="Palatino" w:hAnsi="Palatino"/>
          <w:b/>
          <w:caps/>
          <w:sz w:val="32"/>
          <w:szCs w:val="32"/>
        </w:rPr>
        <w:tab/>
      </w:r>
      <w:r w:rsidR="005E6B4A">
        <w:rPr>
          <w:rFonts w:ascii="Palatino" w:hAnsi="Palatino"/>
          <w:b/>
          <w:caps/>
          <w:sz w:val="32"/>
          <w:szCs w:val="32"/>
        </w:rPr>
        <w:tab/>
      </w:r>
      <w:r w:rsidR="005E6B4A">
        <w:rPr>
          <w:rFonts w:ascii="Palatino" w:hAnsi="Palatino"/>
          <w:b/>
          <w:caps/>
          <w:sz w:val="32"/>
          <w:szCs w:val="32"/>
        </w:rPr>
        <w:tab/>
      </w:r>
      <w:r>
        <w:rPr>
          <w:rFonts w:ascii="Palatino" w:hAnsi="Palatino"/>
          <w:b/>
          <w:caps/>
          <w:sz w:val="32"/>
          <w:szCs w:val="32"/>
        </w:rPr>
        <w:t xml:space="preserve"> </w:t>
      </w:r>
      <w:r w:rsidRPr="007765C2">
        <w:rPr>
          <w:rFonts w:ascii="Palatino" w:hAnsi="Palatino"/>
          <w:b/>
          <w:caps/>
          <w:sz w:val="36"/>
          <w:szCs w:val="32"/>
        </w:rPr>
        <w:t>Stavebnictví</w:t>
      </w:r>
      <w:r>
        <w:rPr>
          <w:rFonts w:ascii="Palatino" w:hAnsi="Palatino"/>
          <w:b/>
        </w:rPr>
        <w:tab/>
      </w:r>
      <w:r>
        <w:rPr>
          <w:rFonts w:ascii="Palatino" w:hAnsi="Palatino"/>
          <w:b/>
        </w:rPr>
        <w:tab/>
      </w:r>
      <w:bookmarkStart w:id="0" w:name="_GoBack"/>
      <w:bookmarkEnd w:id="0"/>
      <w:r w:rsidRPr="008A5AC8">
        <w:rPr>
          <w:rFonts w:ascii="Palatino" w:hAnsi="Palatino"/>
          <w:b/>
        </w:rPr>
        <w:t>(Pozemní stavitelství</w:t>
      </w:r>
      <w:r>
        <w:rPr>
          <w:rFonts w:ascii="Palatino" w:hAnsi="Palatino"/>
          <w:b/>
        </w:rPr>
        <w:t xml:space="preserve"> a architektura</w:t>
      </w:r>
      <w:r w:rsidRPr="008A5AC8">
        <w:rPr>
          <w:rFonts w:ascii="Palatino" w:hAnsi="Palatino"/>
          <w:b/>
        </w:rPr>
        <w:t>)</w:t>
      </w:r>
    </w:p>
    <w:p w:rsidR="00F4272A" w:rsidRPr="00F4272A" w:rsidRDefault="00F4272A" w:rsidP="00F4272A">
      <w:pPr>
        <w:jc w:val="right"/>
        <w:rPr>
          <w:rFonts w:ascii="Palatino" w:hAnsi="Palatino"/>
          <w:b/>
        </w:rPr>
      </w:pPr>
      <w:r>
        <w:rPr>
          <w:rFonts w:ascii="Palatino" w:hAnsi="Palatino"/>
          <w:b/>
        </w:rPr>
        <w:t>(</w:t>
      </w:r>
      <w:r w:rsidRPr="007765C2">
        <w:rPr>
          <w:rFonts w:ascii="Palatino" w:hAnsi="Palatino"/>
          <w:b/>
        </w:rPr>
        <w:t>B</w:t>
      </w:r>
      <w:r>
        <w:rPr>
          <w:rFonts w:ascii="Palatino" w:hAnsi="Palatino"/>
          <w:b/>
        </w:rPr>
        <w:t>IM</w:t>
      </w:r>
      <w:r w:rsidRPr="007765C2">
        <w:rPr>
          <w:rFonts w:ascii="Palatino" w:hAnsi="Palatino"/>
          <w:b/>
        </w:rPr>
        <w:t xml:space="preserve"> projektování</w:t>
      </w:r>
      <w:r>
        <w:rPr>
          <w:rFonts w:ascii="Palatino" w:hAnsi="Palatino"/>
          <w:b/>
        </w:rPr>
        <w:t>)</w:t>
      </w:r>
    </w:p>
    <w:p w:rsidR="00F4272A" w:rsidRPr="004E75F2" w:rsidRDefault="00F4272A" w:rsidP="00F4272A">
      <w:pPr>
        <w:ind w:left="709"/>
        <w:rPr>
          <w:rFonts w:ascii="Palatino" w:hAnsi="Palatino"/>
          <w:b/>
          <w:sz w:val="36"/>
          <w:szCs w:val="28"/>
        </w:rPr>
      </w:pPr>
      <w:r w:rsidRPr="004E75F2">
        <w:rPr>
          <w:rFonts w:ascii="Palatino" w:hAnsi="Palatino"/>
          <w:b/>
          <w:sz w:val="36"/>
          <w:szCs w:val="28"/>
        </w:rPr>
        <w:t>Profil absolventa</w:t>
      </w:r>
    </w:p>
    <w:p w:rsidR="00F4272A" w:rsidRDefault="00F4272A" w:rsidP="00F4272A">
      <w:pPr>
        <w:ind w:left="709"/>
        <w:jc w:val="both"/>
        <w:rPr>
          <w:rFonts w:ascii="Palatino" w:hAnsi="Palatino"/>
          <w:sz w:val="20"/>
          <w:szCs w:val="20"/>
        </w:rPr>
      </w:pPr>
    </w:p>
    <w:p w:rsidR="00F4272A" w:rsidRPr="00F4272A" w:rsidRDefault="00F4272A" w:rsidP="00F4272A">
      <w:pPr>
        <w:ind w:left="709"/>
        <w:jc w:val="both"/>
        <w:rPr>
          <w:rFonts w:ascii="Palatino" w:hAnsi="Palatino"/>
          <w:sz w:val="22"/>
        </w:rPr>
      </w:pPr>
      <w:r w:rsidRPr="00F4272A">
        <w:rPr>
          <w:rFonts w:ascii="Palatino" w:hAnsi="Palatino"/>
          <w:sz w:val="22"/>
        </w:rPr>
        <w:t xml:space="preserve">Absolvent se uplatní v povolání stavební technik, a to v různých typových pozicích. Stavební technici se realizují konkrétně v oblasti přípravy staveb v pozici stavební technik přípravy a realizace investic a </w:t>
      </w:r>
      <w:proofErr w:type="spellStart"/>
      <w:r w:rsidRPr="00F4272A">
        <w:rPr>
          <w:rFonts w:ascii="Palatino" w:hAnsi="Palatino"/>
          <w:sz w:val="22"/>
        </w:rPr>
        <w:t>engineeringu</w:t>
      </w:r>
      <w:proofErr w:type="spellEnd"/>
      <w:r w:rsidRPr="00F4272A">
        <w:rPr>
          <w:rFonts w:ascii="Palatino" w:hAnsi="Palatino"/>
          <w:sz w:val="22"/>
        </w:rPr>
        <w:t xml:space="preserve">, stavební technik projektant, v oblasti provádění staveb v pozici stavební technik mistr nebo stavbyvedoucí. </w:t>
      </w:r>
    </w:p>
    <w:p w:rsidR="00F4272A" w:rsidRPr="00F4272A" w:rsidRDefault="00F4272A" w:rsidP="00F4272A">
      <w:pPr>
        <w:ind w:left="709"/>
        <w:jc w:val="both"/>
        <w:rPr>
          <w:rFonts w:ascii="Palatino" w:hAnsi="Palatino"/>
          <w:sz w:val="22"/>
        </w:rPr>
      </w:pPr>
      <w:r w:rsidRPr="00F4272A">
        <w:rPr>
          <w:rFonts w:ascii="Palatino" w:hAnsi="Palatino"/>
          <w:sz w:val="22"/>
        </w:rPr>
        <w:t>Své uplatnění nacházejí absolventi oboru také v oblasti správních institucí jako referenti státní správy a samosprávy, okrajově v odborných stavebních laboratořích a zkušebnách v pozici stavební technik zkušebnictví i jako pracov</w:t>
      </w:r>
      <w:r>
        <w:rPr>
          <w:rFonts w:ascii="Palatino" w:hAnsi="Palatino"/>
          <w:sz w:val="22"/>
        </w:rPr>
        <w:t>níci marketingu ve výrobě a při </w:t>
      </w:r>
      <w:r w:rsidRPr="00F4272A">
        <w:rPr>
          <w:rFonts w:ascii="Palatino" w:hAnsi="Palatino"/>
          <w:sz w:val="22"/>
        </w:rPr>
        <w:t>prodeji stavebních materiálů a výrobků.</w:t>
      </w:r>
    </w:p>
    <w:p w:rsidR="00F4272A" w:rsidRPr="00F4272A" w:rsidRDefault="00F4272A" w:rsidP="00F4272A">
      <w:pPr>
        <w:ind w:left="709"/>
        <w:jc w:val="both"/>
        <w:rPr>
          <w:rFonts w:ascii="Palatino" w:hAnsi="Palatino"/>
          <w:sz w:val="22"/>
        </w:rPr>
      </w:pPr>
      <w:r w:rsidRPr="00F4272A">
        <w:rPr>
          <w:rFonts w:ascii="Palatino" w:hAnsi="Palatino"/>
          <w:sz w:val="22"/>
        </w:rPr>
        <w:t>Absolvent oboru vzdělávání stavebnictví je připraven k terciálnímu vzdělávání na vysokých školách, především technického směru. Vzděláním získá přehled o problematic</w:t>
      </w:r>
      <w:r>
        <w:rPr>
          <w:rFonts w:ascii="Palatino" w:hAnsi="Palatino"/>
          <w:sz w:val="22"/>
        </w:rPr>
        <w:t>e technických oborů i </w:t>
      </w:r>
      <w:r w:rsidRPr="00F4272A">
        <w:rPr>
          <w:rFonts w:ascii="Palatino" w:hAnsi="Palatino"/>
          <w:sz w:val="22"/>
        </w:rPr>
        <w:t>konkrétní představu o náročnosti terciálního vzdělávání i jeho obsahu. Je vzděláván tak, že získá návyky a dovednosti potřebné nejen pro terciální, ale i celoživotní vzdělávání.</w:t>
      </w:r>
    </w:p>
    <w:p w:rsidR="00F4272A" w:rsidRPr="00F4272A" w:rsidRDefault="00F4272A" w:rsidP="00F4272A">
      <w:pPr>
        <w:ind w:left="709"/>
        <w:jc w:val="both"/>
        <w:rPr>
          <w:rFonts w:ascii="Palatino" w:hAnsi="Palatino"/>
          <w:sz w:val="22"/>
        </w:rPr>
      </w:pPr>
      <w:r w:rsidRPr="00F4272A">
        <w:rPr>
          <w:rFonts w:ascii="Palatino" w:hAnsi="Palatino"/>
          <w:sz w:val="22"/>
        </w:rPr>
        <w:t>Cizí jazyk – angličtina a němčina</w:t>
      </w:r>
    </w:p>
    <w:p w:rsidR="00F4272A" w:rsidRDefault="00F4272A" w:rsidP="00F4272A">
      <w:pPr>
        <w:ind w:left="709"/>
        <w:rPr>
          <w:rFonts w:ascii="Palatino" w:hAnsi="Palatino"/>
        </w:rPr>
      </w:pPr>
    </w:p>
    <w:p w:rsidR="00F4272A" w:rsidRPr="004E75F2" w:rsidRDefault="00F4272A" w:rsidP="00F4272A">
      <w:pPr>
        <w:ind w:left="709"/>
        <w:rPr>
          <w:rFonts w:ascii="Palatino" w:hAnsi="Palatino"/>
        </w:rPr>
      </w:pPr>
    </w:p>
    <w:p w:rsidR="00F4272A" w:rsidRPr="004E75F2" w:rsidRDefault="00F4272A" w:rsidP="00F4272A">
      <w:pPr>
        <w:ind w:left="709"/>
        <w:rPr>
          <w:rFonts w:ascii="Palatino" w:hAnsi="Palatino"/>
          <w:b/>
        </w:rPr>
      </w:pPr>
      <w:r>
        <w:rPr>
          <w:rFonts w:ascii="Palatino" w:hAnsi="Palatino"/>
          <w:b/>
        </w:rPr>
        <w:t>Kontakt</w:t>
      </w:r>
    </w:p>
    <w:p w:rsidR="00F4272A" w:rsidRPr="00F4272A" w:rsidRDefault="00F4272A" w:rsidP="00F4272A">
      <w:pPr>
        <w:ind w:left="709"/>
        <w:rPr>
          <w:rFonts w:ascii="Palatino" w:hAnsi="Palatino"/>
          <w:b/>
          <w:sz w:val="20"/>
        </w:rPr>
      </w:pPr>
      <w:r w:rsidRPr="00F4272A">
        <w:rPr>
          <w:rFonts w:ascii="Palatino" w:hAnsi="Palatino"/>
          <w:b/>
          <w:sz w:val="20"/>
        </w:rPr>
        <w:t>školní stránky</w:t>
      </w:r>
      <w:r>
        <w:rPr>
          <w:rFonts w:ascii="Palatino" w:hAnsi="Palatino"/>
          <w:b/>
          <w:sz w:val="20"/>
        </w:rPr>
        <w:tab/>
      </w:r>
      <w:r>
        <w:rPr>
          <w:rFonts w:ascii="Palatino" w:hAnsi="Palatino"/>
          <w:b/>
          <w:sz w:val="20"/>
        </w:rPr>
        <w:tab/>
      </w:r>
      <w:hyperlink r:id="rId5" w:history="1">
        <w:r w:rsidRPr="00F4272A">
          <w:rPr>
            <w:rStyle w:val="Hypertextovodkaz"/>
            <w:rFonts w:ascii="Palatino" w:hAnsi="Palatino"/>
            <w:b/>
            <w:sz w:val="20"/>
          </w:rPr>
          <w:t>www.sps-kadan.cz</w:t>
        </w:r>
      </w:hyperlink>
    </w:p>
    <w:p w:rsidR="00F4272A" w:rsidRDefault="00F4272A" w:rsidP="00F4272A">
      <w:pPr>
        <w:ind w:left="709"/>
        <w:rPr>
          <w:rFonts w:ascii="Palatino" w:hAnsi="Palatino"/>
          <w:b/>
          <w:sz w:val="20"/>
        </w:rPr>
      </w:pPr>
      <w:r w:rsidRPr="00F4272A">
        <w:rPr>
          <w:rFonts w:ascii="Palatino" w:hAnsi="Palatino"/>
          <w:b/>
          <w:sz w:val="20"/>
        </w:rPr>
        <w:t>e-mail</w:t>
      </w:r>
      <w:r w:rsidRPr="00F4272A">
        <w:rPr>
          <w:rFonts w:ascii="Palatino" w:hAnsi="Palatino"/>
          <w:b/>
          <w:sz w:val="20"/>
        </w:rPr>
        <w:tab/>
        <w:t xml:space="preserve">    </w:t>
      </w:r>
      <w:r>
        <w:rPr>
          <w:rFonts w:ascii="Palatino" w:hAnsi="Palatino"/>
          <w:b/>
          <w:sz w:val="20"/>
        </w:rPr>
        <w:tab/>
      </w:r>
      <w:r>
        <w:rPr>
          <w:rFonts w:ascii="Palatino" w:hAnsi="Palatino"/>
          <w:b/>
          <w:sz w:val="20"/>
        </w:rPr>
        <w:tab/>
      </w:r>
      <w:r w:rsidRPr="00F4272A">
        <w:rPr>
          <w:rFonts w:ascii="Palatino" w:hAnsi="Palatino"/>
          <w:b/>
          <w:sz w:val="20"/>
        </w:rPr>
        <w:t xml:space="preserve">sps-kadan@sps-kadan.cz </w:t>
      </w:r>
    </w:p>
    <w:p w:rsidR="00F4272A" w:rsidRPr="00F4272A" w:rsidRDefault="00F4272A" w:rsidP="00F4272A">
      <w:pPr>
        <w:ind w:left="709"/>
        <w:rPr>
          <w:rFonts w:ascii="Palatino" w:hAnsi="Palatino"/>
          <w:b/>
          <w:sz w:val="20"/>
        </w:rPr>
      </w:pPr>
      <w:r w:rsidRPr="00F4272A">
        <w:rPr>
          <w:rFonts w:ascii="Palatino" w:hAnsi="Palatino"/>
          <w:b/>
          <w:sz w:val="20"/>
        </w:rPr>
        <w:t>ředitel</w:t>
      </w:r>
      <w:r w:rsidRPr="00F4272A">
        <w:rPr>
          <w:rFonts w:ascii="Palatino" w:hAnsi="Palatino"/>
          <w:b/>
          <w:sz w:val="20"/>
        </w:rPr>
        <w:tab/>
        <w:t xml:space="preserve">      </w:t>
      </w:r>
      <w:r w:rsidRPr="00F4272A">
        <w:rPr>
          <w:rFonts w:ascii="Palatino" w:hAnsi="Palatino"/>
          <w:b/>
          <w:sz w:val="20"/>
        </w:rPr>
        <w:tab/>
      </w:r>
      <w:r>
        <w:rPr>
          <w:rFonts w:ascii="Palatino" w:hAnsi="Palatino"/>
          <w:b/>
          <w:sz w:val="20"/>
        </w:rPr>
        <w:tab/>
      </w:r>
      <w:r w:rsidRPr="00F4272A">
        <w:rPr>
          <w:rFonts w:ascii="Palatino" w:hAnsi="Palatino"/>
          <w:b/>
          <w:sz w:val="20"/>
        </w:rPr>
        <w:t>474 343 393</w:t>
      </w:r>
      <w:r w:rsidRPr="00F4272A">
        <w:rPr>
          <w:rFonts w:ascii="Palatino" w:hAnsi="Palatino"/>
          <w:b/>
          <w:sz w:val="20"/>
        </w:rPr>
        <w:tab/>
      </w:r>
    </w:p>
    <w:p w:rsidR="00F4272A" w:rsidRPr="00F4272A" w:rsidRDefault="00F4272A" w:rsidP="00F4272A">
      <w:pPr>
        <w:ind w:left="709"/>
        <w:rPr>
          <w:rFonts w:ascii="Palatino" w:hAnsi="Palatino"/>
          <w:b/>
          <w:sz w:val="20"/>
        </w:rPr>
      </w:pPr>
      <w:r w:rsidRPr="00F4272A">
        <w:rPr>
          <w:rFonts w:ascii="Palatino" w:hAnsi="Palatino"/>
          <w:b/>
          <w:sz w:val="20"/>
        </w:rPr>
        <w:t>škola</w:t>
      </w:r>
      <w:r w:rsidRPr="00F4272A">
        <w:rPr>
          <w:rFonts w:ascii="Palatino" w:hAnsi="Palatino"/>
          <w:b/>
          <w:sz w:val="20"/>
        </w:rPr>
        <w:tab/>
        <w:t xml:space="preserve">     </w:t>
      </w:r>
      <w:r w:rsidRPr="00F4272A">
        <w:rPr>
          <w:rFonts w:ascii="Palatino" w:hAnsi="Palatino"/>
          <w:b/>
          <w:sz w:val="20"/>
        </w:rPr>
        <w:tab/>
      </w:r>
      <w:r>
        <w:rPr>
          <w:rFonts w:ascii="Palatino" w:hAnsi="Palatino"/>
          <w:b/>
          <w:sz w:val="20"/>
        </w:rPr>
        <w:tab/>
      </w:r>
      <w:r w:rsidRPr="00F4272A">
        <w:rPr>
          <w:rFonts w:ascii="Palatino" w:hAnsi="Palatino"/>
          <w:b/>
          <w:sz w:val="20"/>
        </w:rPr>
        <w:t xml:space="preserve">474 343 395 </w:t>
      </w:r>
      <w:r w:rsidRPr="00F4272A">
        <w:rPr>
          <w:rFonts w:ascii="Palatino" w:hAnsi="Palatino"/>
          <w:b/>
          <w:sz w:val="20"/>
        </w:rPr>
        <w:tab/>
      </w:r>
    </w:p>
    <w:p w:rsidR="00F4272A" w:rsidRPr="00F4272A" w:rsidRDefault="00F4272A" w:rsidP="00F4272A">
      <w:pPr>
        <w:ind w:left="709"/>
        <w:rPr>
          <w:rFonts w:ascii="Palatino" w:hAnsi="Palatino"/>
          <w:b/>
          <w:sz w:val="20"/>
        </w:rPr>
      </w:pPr>
      <w:r w:rsidRPr="00F4272A">
        <w:rPr>
          <w:rFonts w:ascii="Palatino" w:hAnsi="Palatino"/>
          <w:b/>
          <w:sz w:val="20"/>
        </w:rPr>
        <w:t>zástupce ředitele</w:t>
      </w:r>
      <w:r w:rsidRPr="00F4272A">
        <w:rPr>
          <w:rFonts w:ascii="Palatino" w:hAnsi="Palatino"/>
          <w:b/>
          <w:sz w:val="20"/>
        </w:rPr>
        <w:tab/>
        <w:t>474 343 394</w:t>
      </w:r>
    </w:p>
    <w:p w:rsidR="00F4272A" w:rsidRPr="00F4272A" w:rsidRDefault="00F4272A" w:rsidP="00F4272A">
      <w:pPr>
        <w:ind w:left="709"/>
        <w:rPr>
          <w:sz w:val="22"/>
        </w:rPr>
      </w:pPr>
    </w:p>
    <w:p w:rsidR="00F4272A" w:rsidRPr="004E75F2" w:rsidRDefault="00F4272A" w:rsidP="00F4272A">
      <w:pPr>
        <w:ind w:left="709"/>
        <w:rPr>
          <w:rFonts w:ascii="Palatino" w:hAnsi="Palatino"/>
        </w:rPr>
      </w:pPr>
    </w:p>
    <w:p w:rsidR="00362B37" w:rsidRPr="00362B37" w:rsidRDefault="00362B37" w:rsidP="00F4272A">
      <w:pPr>
        <w:tabs>
          <w:tab w:val="left" w:pos="360"/>
          <w:tab w:val="left" w:pos="652"/>
        </w:tabs>
        <w:spacing w:before="240"/>
        <w:rPr>
          <w:sz w:val="14"/>
        </w:rPr>
      </w:pPr>
    </w:p>
    <w:p w:rsidR="00F4272A" w:rsidRPr="00F4272A" w:rsidRDefault="00F4272A" w:rsidP="005E6B4A">
      <w:pPr>
        <w:tabs>
          <w:tab w:val="left" w:pos="360"/>
          <w:tab w:val="left" w:pos="652"/>
        </w:tabs>
        <w:spacing w:before="240"/>
        <w:ind w:left="709"/>
        <w:jc w:val="right"/>
        <w:rPr>
          <w:rFonts w:ascii="Palatino" w:hAnsi="Palatino"/>
          <w:b/>
          <w:sz w:val="20"/>
        </w:rPr>
      </w:pPr>
    </w:p>
    <w:p w:rsidR="00F4272A" w:rsidRDefault="00F4272A" w:rsidP="00F4272A">
      <w:pPr>
        <w:tabs>
          <w:tab w:val="left" w:pos="360"/>
          <w:tab w:val="left" w:pos="652"/>
        </w:tabs>
        <w:spacing w:before="240"/>
      </w:pPr>
    </w:p>
    <w:sectPr w:rsidR="00F4272A" w:rsidSect="005E6B4A">
      <w:pgSz w:w="11907" w:h="16840" w:code="9"/>
      <w:pgMar w:top="1701" w:right="1417" w:bottom="284" w:left="899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2A"/>
    <w:rsid w:val="00362B37"/>
    <w:rsid w:val="005E6B4A"/>
    <w:rsid w:val="00D155CF"/>
    <w:rsid w:val="00F4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DE01"/>
  <w15:chartTrackingRefBased/>
  <w15:docId w15:val="{E067E8E4-6D69-47A0-AFD4-EEC1BBB6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27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7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7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s-kada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Krausová</dc:creator>
  <cp:keywords/>
  <dc:description/>
  <cp:lastModifiedBy>Helena Krausová</cp:lastModifiedBy>
  <cp:revision>2</cp:revision>
  <cp:lastPrinted>2023-09-20T11:41:00Z</cp:lastPrinted>
  <dcterms:created xsi:type="dcterms:W3CDTF">2023-09-20T11:20:00Z</dcterms:created>
  <dcterms:modified xsi:type="dcterms:W3CDTF">2024-01-18T12:38:00Z</dcterms:modified>
</cp:coreProperties>
</file>